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CAF" w:rsidRDefault="00797CAF">
      <w:pPr>
        <w:pStyle w:val="ConsPlusNormal"/>
        <w:jc w:val="right"/>
        <w:outlineLvl w:val="0"/>
      </w:pPr>
      <w:bookmarkStart w:id="0" w:name="_GoBack"/>
      <w:bookmarkEnd w:id="0"/>
      <w:r>
        <w:t>Приложение N 13</w:t>
      </w:r>
    </w:p>
    <w:p w:rsidR="00797CAF" w:rsidRDefault="00797CAF">
      <w:pPr>
        <w:pStyle w:val="ConsPlusNormal"/>
        <w:jc w:val="right"/>
      </w:pPr>
      <w:r>
        <w:t>к решению Думы</w:t>
      </w:r>
    </w:p>
    <w:p w:rsidR="00797CAF" w:rsidRDefault="00797CAF">
      <w:pPr>
        <w:pStyle w:val="ConsPlusNormal"/>
        <w:jc w:val="right"/>
      </w:pPr>
      <w:r>
        <w:t>Белоярского района</w:t>
      </w:r>
    </w:p>
    <w:p w:rsidR="00797CAF" w:rsidRDefault="00797CAF">
      <w:pPr>
        <w:pStyle w:val="ConsPlusNormal"/>
        <w:jc w:val="right"/>
      </w:pPr>
      <w:r>
        <w:t>от 29 ноября 2019 года N 63</w:t>
      </w:r>
    </w:p>
    <w:p w:rsidR="00797CAF" w:rsidRDefault="00797CAF">
      <w:pPr>
        <w:pStyle w:val="ConsPlusNormal"/>
        <w:jc w:val="both"/>
      </w:pPr>
    </w:p>
    <w:p w:rsidR="00797CAF" w:rsidRDefault="00797CAF">
      <w:pPr>
        <w:pStyle w:val="ConsPlusTitle"/>
        <w:jc w:val="center"/>
      </w:pPr>
      <w:r>
        <w:t>СУБВЕНЦИИ</w:t>
      </w:r>
    </w:p>
    <w:p w:rsidR="00797CAF" w:rsidRDefault="00797CAF">
      <w:pPr>
        <w:pStyle w:val="ConsPlusTitle"/>
        <w:jc w:val="center"/>
      </w:pPr>
      <w:r>
        <w:t>БЮДЖЕТУ БЕЛОЯРСКОГО РАЙОНА НА ПЛАНОВЫЙ ПЕРИОД 2021</w:t>
      </w:r>
    </w:p>
    <w:p w:rsidR="00797CAF" w:rsidRDefault="00797CAF">
      <w:pPr>
        <w:pStyle w:val="ConsPlusTitle"/>
        <w:jc w:val="center"/>
      </w:pPr>
      <w:r>
        <w:t>И 2022 ГОДОВ</w:t>
      </w:r>
    </w:p>
    <w:p w:rsidR="00797CAF" w:rsidRDefault="00797CAF">
      <w:pPr>
        <w:pStyle w:val="ConsPlusNormal"/>
        <w:jc w:val="both"/>
      </w:pPr>
    </w:p>
    <w:p w:rsidR="00797CAF" w:rsidRDefault="00797CAF">
      <w:pPr>
        <w:pStyle w:val="ConsPlusNormal"/>
        <w:jc w:val="right"/>
      </w:pPr>
      <w:r>
        <w:t>(рублей)</w:t>
      </w:r>
    </w:p>
    <w:p w:rsidR="00797CAF" w:rsidRDefault="00797CA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159"/>
        <w:gridCol w:w="1624"/>
        <w:gridCol w:w="1624"/>
      </w:tblGrid>
      <w:tr w:rsidR="00797CAF">
        <w:tc>
          <w:tcPr>
            <w:tcW w:w="624" w:type="dxa"/>
          </w:tcPr>
          <w:p w:rsidR="00797CAF" w:rsidRDefault="00797CA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  <w:jc w:val="center"/>
            </w:pPr>
            <w:r>
              <w:t>2022 год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  <w:jc w:val="center"/>
            </w:pPr>
            <w:r>
              <w:t>4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1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31713100,00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31713100,00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2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8256100,00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8256100,00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3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1155533400,00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1155533400,00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4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16000000,00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16000000,00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5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58599800,00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38281400,00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6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 xml:space="preserve">Субвенции на предоставление жилых помещений </w:t>
            </w:r>
            <w:r>
              <w:lastRenderedPageBreak/>
              <w:t>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lastRenderedPageBreak/>
              <w:t>10074900,00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8059900,00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Единая субвенция на осуществление деятельности по опеке и попечительству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13543500,00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13574600,00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8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1849700,00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1849700,00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9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26615600,00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27663700,00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10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2600,00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2600,00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11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4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5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30300,00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30300,00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12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 за счет средств бюджета Российской Федерации (далее - федеральный бюджет)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2210600,00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2276000,00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13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 xml:space="preserve">Субвенции муниципальным районам на исполнение полномочий по расчету и предоставлению дотаций на выравнивание бюджетной обеспеченности </w:t>
            </w:r>
            <w:r>
              <w:lastRenderedPageBreak/>
              <w:t>поселений, входящих в состав муниципальных районов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lastRenderedPageBreak/>
              <w:t>55225100,00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55225100,00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6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2957100,00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2957100,00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15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137100,00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137100,00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16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479600,00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525200,00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17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9900,00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52700,00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18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1481000,00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1481000,00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19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604600,00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604600,00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20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343400,00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343400,00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10704000,00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10704000,00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22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5066300,00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5225100,00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23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1251000,00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1251000,00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24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13507300,00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12508200,00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25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поддержку малых форм хозяйствования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2000000,00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26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275000,00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  <w:r>
              <w:t>27</w:t>
            </w: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 (бюджет автономного округа)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1172000,00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926000,00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Итого субвенций за счет средств федерального бюджета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7286800,00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7553800,00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Итого субвенций за счет средств бюджета автономного округа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1410356200,00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1389627500,00</w:t>
            </w:r>
          </w:p>
        </w:tc>
      </w:tr>
      <w:tr w:rsidR="00797CAF">
        <w:tc>
          <w:tcPr>
            <w:tcW w:w="624" w:type="dxa"/>
          </w:tcPr>
          <w:p w:rsidR="00797CAF" w:rsidRDefault="00797CAF">
            <w:pPr>
              <w:pStyle w:val="ConsPlusNormal"/>
            </w:pPr>
          </w:p>
        </w:tc>
        <w:tc>
          <w:tcPr>
            <w:tcW w:w="5159" w:type="dxa"/>
          </w:tcPr>
          <w:p w:rsidR="00797CAF" w:rsidRDefault="00797CAF">
            <w:pPr>
              <w:pStyle w:val="ConsPlusNormal"/>
            </w:pPr>
            <w:r>
              <w:t>Всего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1417643000,00</w:t>
            </w:r>
          </w:p>
        </w:tc>
        <w:tc>
          <w:tcPr>
            <w:tcW w:w="1624" w:type="dxa"/>
          </w:tcPr>
          <w:p w:rsidR="00797CAF" w:rsidRDefault="00797CAF">
            <w:pPr>
              <w:pStyle w:val="ConsPlusNormal"/>
            </w:pPr>
            <w:r>
              <w:t>1397181300,00</w:t>
            </w:r>
          </w:p>
        </w:tc>
      </w:tr>
    </w:tbl>
    <w:p w:rsidR="00797CAF" w:rsidRDefault="00797CAF">
      <w:pPr>
        <w:pStyle w:val="ConsPlusNormal"/>
        <w:jc w:val="both"/>
      </w:pPr>
    </w:p>
    <w:p w:rsidR="00797CAF" w:rsidRDefault="00797CAF">
      <w:pPr>
        <w:pStyle w:val="ConsPlusNormal"/>
        <w:jc w:val="both"/>
      </w:pPr>
    </w:p>
    <w:p w:rsidR="00797CAF" w:rsidRDefault="00797CAF">
      <w:pPr>
        <w:pStyle w:val="ConsPlusNormal"/>
        <w:jc w:val="both"/>
      </w:pPr>
    </w:p>
    <w:p w:rsidR="00797CAF" w:rsidRDefault="00797CAF">
      <w:pPr>
        <w:pStyle w:val="ConsPlusNormal"/>
        <w:jc w:val="both"/>
      </w:pPr>
    </w:p>
    <w:p w:rsidR="00797CAF" w:rsidRDefault="00797CAF">
      <w:pPr>
        <w:pStyle w:val="ConsPlusNormal"/>
        <w:jc w:val="both"/>
      </w:pPr>
    </w:p>
    <w:p w:rsidR="00DF1DFE" w:rsidRDefault="00DF1DFE"/>
    <w:sectPr w:rsidR="00DF1DFE" w:rsidSect="00B3426C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CAF"/>
    <w:rsid w:val="00797CAF"/>
    <w:rsid w:val="00AE048B"/>
    <w:rsid w:val="00DF1DFE"/>
    <w:rsid w:val="00FC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A0371-56A5-4D76-9C0F-FAA772AD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7C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7C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0DFD979935BBD6353540555A7F724684D584A025AED31A8852440B16979B74C416043472C386A68E60F5D6C17A539945491B3DED0449C269D89557Z0A1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0DFD979935BBD6353540555A7F724684D584A025AED91C8E5A440B16979B74C416043472C386A48534A293947C06CA1F1C1322ED1A4BZCA7H" TargetMode="External"/><Relationship Id="rId5" Type="http://schemas.openxmlformats.org/officeDocument/2006/relationships/hyperlink" Target="consultantplus://offline/ref=8A0DFD979935BBD6353540555A7F724684D584A025AEDD1A8E5E440B16979B74C416043472C386A68E60F2D2C77A539945491B3DED0449C269D89557Z0A1H" TargetMode="External"/><Relationship Id="rId4" Type="http://schemas.openxmlformats.org/officeDocument/2006/relationships/hyperlink" Target="consultantplus://offline/ref=8A0DFD979935BBD6353540555A7F724684D584A025AEDD1A8E5E440B16979B74C416043472C386A68E60F2D2C37A539945491B3DED0449C269D89557Z0A1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2020-02-17T09:27:00Z</dcterms:created>
  <dcterms:modified xsi:type="dcterms:W3CDTF">2020-02-17T09:27:00Z</dcterms:modified>
</cp:coreProperties>
</file>